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A3" w:rsidRDefault="00A456A3" w:rsidP="00D05D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 ПРОВЕДЕНИЯ ВИДОВ ПРОГРАММЫ </w:t>
      </w:r>
      <w:proofErr w:type="gramStart"/>
      <w:r w:rsidRPr="00A456A3">
        <w:rPr>
          <w:b/>
          <w:sz w:val="24"/>
          <w:szCs w:val="24"/>
        </w:rPr>
        <w:t>Х</w:t>
      </w:r>
      <w:proofErr w:type="gramEnd"/>
      <w:r w:rsidRPr="00A456A3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КРАЕВОГО ТУРИСТСКОГО ФЕСТИВАЛЯ УЧИТЕЛЕЙ «ЗОЛОТАЯ ОСЕНЬ», ПОСВЯЩЕННОГО ГОДУ РОССИЙСКОГО КИНО И 55-ЛЕТИЮ ПЕРВОГО ПОЛЕТА ЧЕЛОВЕКА В КОСМОС</w:t>
      </w:r>
    </w:p>
    <w:p w:rsidR="005E6E9B" w:rsidRDefault="005E6E9B" w:rsidP="00D05D70">
      <w:pPr>
        <w:jc w:val="center"/>
        <w:rPr>
          <w:b/>
          <w:sz w:val="24"/>
          <w:szCs w:val="24"/>
        </w:rPr>
      </w:pPr>
    </w:p>
    <w:p w:rsidR="00381067" w:rsidRDefault="00381067"/>
    <w:p w:rsidR="00565F50" w:rsidRPr="00565F50" w:rsidRDefault="00565F50" w:rsidP="00971248">
      <w:pPr>
        <w:pStyle w:val="2"/>
        <w:ind w:firstLine="709"/>
        <w:jc w:val="center"/>
        <w:rPr>
          <w:b/>
          <w:sz w:val="24"/>
          <w:szCs w:val="24"/>
        </w:rPr>
      </w:pPr>
      <w:r w:rsidRPr="00565F50">
        <w:rPr>
          <w:b/>
          <w:sz w:val="24"/>
          <w:szCs w:val="24"/>
        </w:rPr>
        <w:t>Конкурс «Лучший учитель по курсу «ОБЖ» в Красноярском крае»</w:t>
      </w:r>
    </w:p>
    <w:p w:rsidR="00565F50" w:rsidRDefault="00565F50" w:rsidP="009712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65F50" w:rsidRPr="00565F50" w:rsidRDefault="00565F50" w:rsidP="00565F50">
      <w:pPr>
        <w:pStyle w:val="a4"/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565F50" w:rsidRPr="00565F50" w:rsidRDefault="00565F50" w:rsidP="00565F50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Поиск, поддержка и поощрение талантливых учителей ОБЖ, совершенствование их профессионального мастерства.</w:t>
      </w:r>
    </w:p>
    <w:p w:rsidR="00565F50" w:rsidRPr="00565F50" w:rsidRDefault="00565F50" w:rsidP="00565F50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Выявление и распространение нового опыта в организации внеурочной деятельности  по безопасности жизнедеятельности, повышение качества </w:t>
      </w:r>
      <w:proofErr w:type="gramStart"/>
      <w:r w:rsidRPr="00565F50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565F50">
        <w:rPr>
          <w:rFonts w:ascii="Times New Roman" w:hAnsi="Times New Roman" w:cs="Times New Roman"/>
          <w:sz w:val="24"/>
          <w:szCs w:val="24"/>
        </w:rPr>
        <w:t xml:space="preserve"> ОБЖ.</w:t>
      </w:r>
    </w:p>
    <w:p w:rsidR="00565F50" w:rsidRPr="00565F50" w:rsidRDefault="00565F50" w:rsidP="00565F50">
      <w:pPr>
        <w:pStyle w:val="2"/>
        <w:rPr>
          <w:sz w:val="24"/>
          <w:szCs w:val="24"/>
        </w:rPr>
      </w:pPr>
      <w:r w:rsidRPr="00565F50">
        <w:rPr>
          <w:sz w:val="24"/>
          <w:szCs w:val="24"/>
        </w:rPr>
        <w:t>Конкурс «Лучший учитель по курсу «ОБЖ» в Красноярском крае» включает следующие конкурсные задания:</w:t>
      </w:r>
    </w:p>
    <w:p w:rsidR="00565F50" w:rsidRPr="00565F50" w:rsidRDefault="00565F50" w:rsidP="00565F5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1. Занятие по внеурочной деятельности с учащимися по безопасности жизнедеятельности.</w:t>
      </w:r>
    </w:p>
    <w:p w:rsidR="00565F50" w:rsidRPr="00565F50" w:rsidRDefault="00565F50" w:rsidP="00565F5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2. Практические задания по ОБЖ.</w:t>
      </w:r>
    </w:p>
    <w:p w:rsidR="00565F50" w:rsidRPr="00565F50" w:rsidRDefault="00565F50" w:rsidP="00565F5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3. Конкурс знатоков «2016 – год пожарной охраны в МЧС России».</w:t>
      </w:r>
    </w:p>
    <w:p w:rsidR="00565F50" w:rsidRDefault="00565F50" w:rsidP="00565F50">
      <w:pPr>
        <w:ind w:firstLine="360"/>
        <w:contextualSpacing/>
        <w:jc w:val="both"/>
        <w:rPr>
          <w:sz w:val="24"/>
          <w:szCs w:val="24"/>
        </w:rPr>
      </w:pPr>
      <w:r w:rsidRPr="00565F50">
        <w:rPr>
          <w:sz w:val="24"/>
          <w:szCs w:val="24"/>
        </w:rPr>
        <w:t>Выполнение участником всех трех конкурсных задания является обязательным.  Победитель в Конкурсе  определяется по максимальной сумме набранных баллов в трех конкурсных заданиях.</w:t>
      </w:r>
      <w:r w:rsidR="00DE43B3">
        <w:rPr>
          <w:sz w:val="24"/>
          <w:szCs w:val="24"/>
        </w:rPr>
        <w:t xml:space="preserve"> При равенстве суммы набранных баллов более высокое место присуждается участнику с наибольшей суммой баллов по конкурсному заданию «</w:t>
      </w:r>
      <w:r w:rsidR="00DE43B3" w:rsidRPr="00565F50">
        <w:rPr>
          <w:sz w:val="24"/>
          <w:szCs w:val="24"/>
        </w:rPr>
        <w:t>Занятие по внеурочной деятельности с учащимися по безопасности жизнедеятельности</w:t>
      </w:r>
      <w:r w:rsidR="00DE43B3">
        <w:rPr>
          <w:sz w:val="24"/>
          <w:szCs w:val="24"/>
        </w:rPr>
        <w:t>».</w:t>
      </w:r>
    </w:p>
    <w:p w:rsidR="00F34A6E" w:rsidRPr="00565F50" w:rsidRDefault="00F34A6E" w:rsidP="00565F50">
      <w:pPr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ВНИМАНИЕ!!! Каждый участник конкурса должен </w:t>
      </w:r>
      <w:r w:rsidRPr="00AC7F1A">
        <w:rPr>
          <w:sz w:val="24"/>
          <w:szCs w:val="24"/>
          <w:u w:val="single"/>
        </w:rPr>
        <w:t>иметь личный противогаз</w:t>
      </w:r>
    </w:p>
    <w:p w:rsidR="00565F50" w:rsidRPr="00565F50" w:rsidRDefault="00565F50" w:rsidP="00565F5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565F50" w:rsidRPr="00AC7F1A" w:rsidRDefault="00565F50" w:rsidP="00565F50">
      <w:pPr>
        <w:ind w:left="360"/>
        <w:jc w:val="center"/>
        <w:rPr>
          <w:b/>
          <w:sz w:val="24"/>
          <w:szCs w:val="24"/>
        </w:rPr>
      </w:pPr>
      <w:r w:rsidRPr="00AC7F1A">
        <w:rPr>
          <w:b/>
          <w:sz w:val="24"/>
          <w:szCs w:val="24"/>
        </w:rPr>
        <w:t xml:space="preserve">Конкурсное задание </w:t>
      </w:r>
    </w:p>
    <w:p w:rsidR="00565F50" w:rsidRPr="00565F50" w:rsidRDefault="00565F50" w:rsidP="00565F50">
      <w:pPr>
        <w:ind w:left="360"/>
        <w:jc w:val="center"/>
        <w:rPr>
          <w:sz w:val="24"/>
          <w:szCs w:val="24"/>
          <w:u w:val="single"/>
        </w:rPr>
      </w:pPr>
      <w:r w:rsidRPr="00565F50">
        <w:rPr>
          <w:sz w:val="24"/>
          <w:szCs w:val="24"/>
          <w:u w:val="single"/>
        </w:rPr>
        <w:t>«Занятие по внеурочной деятельности с учащимися по безопасности жизнедеятельности»</w:t>
      </w:r>
    </w:p>
    <w:p w:rsidR="00565F50" w:rsidRPr="00565F50" w:rsidRDefault="00565F50" w:rsidP="00565F50">
      <w:pPr>
        <w:ind w:firstLine="851"/>
        <w:jc w:val="both"/>
        <w:rPr>
          <w:sz w:val="24"/>
          <w:szCs w:val="24"/>
        </w:rPr>
      </w:pPr>
    </w:p>
    <w:p w:rsidR="00565F50" w:rsidRPr="00565F50" w:rsidRDefault="00565F50" w:rsidP="00565F50">
      <w:pPr>
        <w:ind w:firstLine="851"/>
        <w:jc w:val="both"/>
        <w:rPr>
          <w:sz w:val="24"/>
          <w:szCs w:val="24"/>
        </w:rPr>
      </w:pPr>
      <w:r w:rsidRPr="00565F50">
        <w:rPr>
          <w:sz w:val="24"/>
          <w:szCs w:val="24"/>
        </w:rPr>
        <w:t>Учитель проводит  занятие по внеурочной деятельности с учащимися основной школы по безопасности жизнедеятельности. Продолжительность занятия – 10 минут. Предполагаемое количество учащихся - 10 -12 человек.</w:t>
      </w:r>
    </w:p>
    <w:p w:rsidR="00565F50" w:rsidRPr="00565F50" w:rsidRDefault="00565F50" w:rsidP="00565F50">
      <w:pPr>
        <w:ind w:firstLine="851"/>
        <w:jc w:val="both"/>
        <w:rPr>
          <w:sz w:val="24"/>
          <w:szCs w:val="24"/>
        </w:rPr>
      </w:pPr>
      <w:r w:rsidRPr="00565F50">
        <w:rPr>
          <w:sz w:val="24"/>
          <w:szCs w:val="24"/>
        </w:rPr>
        <w:t>Тема занятия определяется учителем самостоятельно.</w:t>
      </w:r>
    </w:p>
    <w:p w:rsidR="00565F50" w:rsidRPr="00565F50" w:rsidRDefault="00565F50" w:rsidP="00565F50">
      <w:pPr>
        <w:ind w:firstLine="851"/>
        <w:jc w:val="both"/>
        <w:rPr>
          <w:sz w:val="24"/>
          <w:szCs w:val="24"/>
        </w:rPr>
      </w:pPr>
      <w:r w:rsidRPr="00565F50">
        <w:rPr>
          <w:sz w:val="24"/>
          <w:szCs w:val="24"/>
        </w:rPr>
        <w:t>Интерактивные и электронные демонстрационные материалы, подготовленные учителем для проведения занятия,  должны быть максимально оптимизированы для быстрой загрузки на компьютер или непосредственной работы со сменного носителя. Дидактический и иной раздаточный материал, в количестве необходимом для проведения занятия, готовится самим учителем. До начала конкурсного задания участники предоставляют в жюри план проведения занятия с указанием цели, задач, используемых средств и ожидаемых результатов.</w:t>
      </w:r>
    </w:p>
    <w:p w:rsidR="00565F50" w:rsidRPr="00565F50" w:rsidRDefault="00565F50" w:rsidP="00565F50">
      <w:pPr>
        <w:ind w:firstLine="851"/>
        <w:jc w:val="both"/>
        <w:rPr>
          <w:sz w:val="24"/>
          <w:szCs w:val="24"/>
        </w:rPr>
      </w:pPr>
      <w:r w:rsidRPr="00565F50">
        <w:rPr>
          <w:sz w:val="24"/>
          <w:szCs w:val="24"/>
        </w:rPr>
        <w:t xml:space="preserve">Участники выступают поочередно. Последовательность выступления определяется жеребьевкой. </w:t>
      </w:r>
    </w:p>
    <w:p w:rsidR="00565F50" w:rsidRPr="00565F50" w:rsidRDefault="00565F50" w:rsidP="00565F50">
      <w:pPr>
        <w:ind w:firstLine="708"/>
        <w:rPr>
          <w:sz w:val="24"/>
          <w:szCs w:val="24"/>
        </w:rPr>
      </w:pPr>
      <w:r w:rsidRPr="00565F50">
        <w:rPr>
          <w:sz w:val="24"/>
          <w:szCs w:val="24"/>
        </w:rPr>
        <w:t>Критерии оценивания:</w:t>
      </w:r>
    </w:p>
    <w:p w:rsidR="00565F50" w:rsidRPr="00565F50" w:rsidRDefault="00565F50" w:rsidP="00565F50">
      <w:pPr>
        <w:ind w:firstLine="708"/>
        <w:jc w:val="both"/>
        <w:rPr>
          <w:sz w:val="24"/>
          <w:szCs w:val="24"/>
        </w:rPr>
      </w:pPr>
      <w:r w:rsidRPr="00565F50">
        <w:rPr>
          <w:sz w:val="24"/>
          <w:szCs w:val="24"/>
        </w:rPr>
        <w:t xml:space="preserve">Соответствие использованных  педагогических технологий и достигнутых результатов поставленным целям. </w:t>
      </w:r>
    </w:p>
    <w:p w:rsidR="00565F50" w:rsidRPr="00565F50" w:rsidRDefault="00565F50" w:rsidP="00565F50">
      <w:pPr>
        <w:ind w:firstLine="708"/>
        <w:jc w:val="both"/>
        <w:rPr>
          <w:sz w:val="24"/>
          <w:szCs w:val="24"/>
        </w:rPr>
      </w:pPr>
      <w:r w:rsidRPr="00565F50">
        <w:rPr>
          <w:sz w:val="24"/>
          <w:szCs w:val="24"/>
        </w:rPr>
        <w:t>Проявление и поддержка интереса у учащихся к предлагаемому материалу на занятии.</w:t>
      </w:r>
    </w:p>
    <w:p w:rsidR="00565F50" w:rsidRPr="00565F50" w:rsidRDefault="00565F50" w:rsidP="00565F50">
      <w:pPr>
        <w:ind w:firstLine="708"/>
        <w:jc w:val="both"/>
        <w:rPr>
          <w:sz w:val="24"/>
          <w:szCs w:val="24"/>
        </w:rPr>
      </w:pPr>
      <w:r w:rsidRPr="00565F50">
        <w:rPr>
          <w:sz w:val="24"/>
          <w:szCs w:val="24"/>
        </w:rPr>
        <w:t xml:space="preserve">Организация на занятии взаимодействия </w:t>
      </w:r>
      <w:proofErr w:type="gramStart"/>
      <w:r w:rsidRPr="00565F50">
        <w:rPr>
          <w:sz w:val="24"/>
          <w:szCs w:val="24"/>
        </w:rPr>
        <w:t>обучающихся</w:t>
      </w:r>
      <w:proofErr w:type="gramEnd"/>
      <w:r w:rsidRPr="00565F50">
        <w:rPr>
          <w:sz w:val="24"/>
          <w:szCs w:val="24"/>
        </w:rPr>
        <w:t xml:space="preserve"> между собой, включение каждого из обучающихся в совместную творческую деятельность.</w:t>
      </w:r>
    </w:p>
    <w:p w:rsidR="00565F50" w:rsidRPr="00565F50" w:rsidRDefault="00565F50" w:rsidP="00565F50">
      <w:pPr>
        <w:ind w:firstLine="708"/>
        <w:jc w:val="both"/>
        <w:rPr>
          <w:sz w:val="24"/>
          <w:szCs w:val="24"/>
        </w:rPr>
      </w:pPr>
      <w:r w:rsidRPr="00565F50">
        <w:rPr>
          <w:sz w:val="24"/>
          <w:szCs w:val="24"/>
        </w:rPr>
        <w:t xml:space="preserve">Использование интегративного подхода на занятии. </w:t>
      </w:r>
    </w:p>
    <w:p w:rsidR="00565F50" w:rsidRPr="00565F50" w:rsidRDefault="00565F50" w:rsidP="00565F50">
      <w:pPr>
        <w:ind w:firstLine="708"/>
        <w:jc w:val="both"/>
        <w:rPr>
          <w:sz w:val="24"/>
          <w:szCs w:val="24"/>
        </w:rPr>
      </w:pPr>
      <w:r w:rsidRPr="00565F50">
        <w:rPr>
          <w:sz w:val="24"/>
          <w:szCs w:val="24"/>
        </w:rPr>
        <w:lastRenderedPageBreak/>
        <w:t>Культура общения с учащимися.</w:t>
      </w:r>
    </w:p>
    <w:p w:rsidR="00565F50" w:rsidRPr="00565F50" w:rsidRDefault="00565F50" w:rsidP="00565F50">
      <w:pPr>
        <w:ind w:firstLine="708"/>
        <w:jc w:val="both"/>
        <w:rPr>
          <w:sz w:val="24"/>
          <w:szCs w:val="24"/>
        </w:rPr>
      </w:pPr>
      <w:r w:rsidRPr="00565F50">
        <w:rPr>
          <w:sz w:val="24"/>
          <w:szCs w:val="24"/>
        </w:rPr>
        <w:t>Завершенность занятия и оригинальность формы его проведения.</w:t>
      </w:r>
    </w:p>
    <w:p w:rsidR="00565F50" w:rsidRPr="00565F50" w:rsidRDefault="00565F50" w:rsidP="00565F50">
      <w:pPr>
        <w:contextualSpacing/>
        <w:jc w:val="both"/>
        <w:rPr>
          <w:sz w:val="24"/>
          <w:szCs w:val="24"/>
        </w:rPr>
      </w:pPr>
      <w:r w:rsidRPr="00565F50">
        <w:rPr>
          <w:sz w:val="24"/>
          <w:szCs w:val="24"/>
        </w:rPr>
        <w:t>Максимальная оценка по каждому критерию – 10 баллов.</w:t>
      </w:r>
    </w:p>
    <w:p w:rsidR="00565F50" w:rsidRPr="00565F50" w:rsidRDefault="00565F50" w:rsidP="00565F50">
      <w:pPr>
        <w:contextualSpacing/>
        <w:jc w:val="both"/>
        <w:rPr>
          <w:color w:val="FF0000"/>
          <w:sz w:val="24"/>
          <w:szCs w:val="24"/>
        </w:rPr>
      </w:pPr>
      <w:r w:rsidRPr="00565F50">
        <w:rPr>
          <w:color w:val="FF0000"/>
          <w:sz w:val="24"/>
          <w:szCs w:val="24"/>
        </w:rPr>
        <w:tab/>
      </w:r>
    </w:p>
    <w:p w:rsidR="00AC7F1A" w:rsidRDefault="00565F50" w:rsidP="00565F50">
      <w:pPr>
        <w:jc w:val="center"/>
        <w:rPr>
          <w:sz w:val="24"/>
          <w:szCs w:val="24"/>
          <w:u w:val="single"/>
        </w:rPr>
      </w:pPr>
      <w:r w:rsidRPr="00AC7F1A">
        <w:rPr>
          <w:b/>
          <w:sz w:val="24"/>
          <w:szCs w:val="24"/>
        </w:rPr>
        <w:t>Конкурсное задание</w:t>
      </w:r>
    </w:p>
    <w:p w:rsidR="00565F50" w:rsidRPr="00565F50" w:rsidRDefault="00565F50" w:rsidP="00565F50">
      <w:pPr>
        <w:jc w:val="center"/>
        <w:rPr>
          <w:sz w:val="24"/>
          <w:szCs w:val="24"/>
          <w:u w:val="single"/>
        </w:rPr>
      </w:pPr>
      <w:r w:rsidRPr="00565F50">
        <w:rPr>
          <w:sz w:val="24"/>
          <w:szCs w:val="24"/>
          <w:u w:val="single"/>
        </w:rPr>
        <w:t xml:space="preserve"> «Практические задания по ОБЖ»</w:t>
      </w:r>
    </w:p>
    <w:p w:rsidR="00565F50" w:rsidRPr="00565F50" w:rsidRDefault="00565F50" w:rsidP="00565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Участники одновременно, в течение </w:t>
      </w:r>
      <w:r w:rsidR="002175C7">
        <w:rPr>
          <w:rFonts w:ascii="Times New Roman" w:hAnsi="Times New Roman" w:cs="Times New Roman"/>
          <w:sz w:val="24"/>
          <w:szCs w:val="24"/>
        </w:rPr>
        <w:t>заданного времени</w:t>
      </w:r>
      <w:r w:rsidRPr="00565F50">
        <w:rPr>
          <w:rFonts w:ascii="Times New Roman" w:hAnsi="Times New Roman" w:cs="Times New Roman"/>
          <w:sz w:val="24"/>
          <w:szCs w:val="24"/>
        </w:rPr>
        <w:t xml:space="preserve"> выполняют на 6 станциях комплекс практических заданий по различной тематике предмета ОБЖ. Результат участника в данном конкурсном задании определяется по сумме набранных баллов минус штрафные баллы. Контрольное время работы на каждой станции </w:t>
      </w:r>
      <w:r w:rsidR="00D70924">
        <w:rPr>
          <w:rFonts w:ascii="Times New Roman" w:hAnsi="Times New Roman" w:cs="Times New Roman"/>
          <w:sz w:val="24"/>
          <w:szCs w:val="24"/>
        </w:rPr>
        <w:t>определяется количеством участников конкурса</w:t>
      </w:r>
      <w:r w:rsidRPr="00565F50">
        <w:rPr>
          <w:rFonts w:ascii="Times New Roman" w:hAnsi="Times New Roman" w:cs="Times New Roman"/>
          <w:sz w:val="24"/>
          <w:szCs w:val="24"/>
        </w:rPr>
        <w:t>. На станции одновременно работа</w:t>
      </w:r>
      <w:r w:rsidR="002175C7">
        <w:rPr>
          <w:rFonts w:ascii="Times New Roman" w:hAnsi="Times New Roman" w:cs="Times New Roman"/>
          <w:sz w:val="24"/>
          <w:szCs w:val="24"/>
        </w:rPr>
        <w:t>ет</w:t>
      </w:r>
      <w:r w:rsidRPr="00565F50">
        <w:rPr>
          <w:rFonts w:ascii="Times New Roman" w:hAnsi="Times New Roman" w:cs="Times New Roman"/>
          <w:sz w:val="24"/>
          <w:szCs w:val="24"/>
        </w:rPr>
        <w:t xml:space="preserve"> группа участников, сформировавшаяся по результатам жеребьевки. Порядок прохождения станций определяется маршрутным листом. На каждой станции могут быть задания-сюрпризы, о которых участник узнает по прибытии.</w:t>
      </w:r>
      <w:r w:rsidR="00D70924">
        <w:rPr>
          <w:rFonts w:ascii="Times New Roman" w:hAnsi="Times New Roman" w:cs="Times New Roman"/>
          <w:sz w:val="24"/>
          <w:szCs w:val="24"/>
        </w:rPr>
        <w:t xml:space="preserve"> </w:t>
      </w:r>
      <w:r w:rsidR="00D70924" w:rsidRPr="00D70924">
        <w:rPr>
          <w:rFonts w:ascii="Times New Roman" w:hAnsi="Times New Roman" w:cs="Times New Roman"/>
          <w:b/>
          <w:sz w:val="24"/>
          <w:szCs w:val="24"/>
        </w:rPr>
        <w:t>К старту частник прибывает</w:t>
      </w:r>
      <w:r w:rsidR="00AC7F1A">
        <w:rPr>
          <w:rFonts w:ascii="Times New Roman" w:hAnsi="Times New Roman" w:cs="Times New Roman"/>
          <w:b/>
          <w:sz w:val="24"/>
          <w:szCs w:val="24"/>
        </w:rPr>
        <w:t>,</w:t>
      </w:r>
      <w:r w:rsidR="00D70924" w:rsidRPr="00D70924">
        <w:rPr>
          <w:rFonts w:ascii="Times New Roman" w:hAnsi="Times New Roman" w:cs="Times New Roman"/>
          <w:b/>
          <w:sz w:val="24"/>
          <w:szCs w:val="24"/>
        </w:rPr>
        <w:t xml:space="preserve"> обязательно имея личный противогаз</w:t>
      </w:r>
      <w:r w:rsidR="00D70924">
        <w:rPr>
          <w:rFonts w:ascii="Times New Roman" w:hAnsi="Times New Roman" w:cs="Times New Roman"/>
          <w:sz w:val="24"/>
          <w:szCs w:val="24"/>
        </w:rPr>
        <w:t>!</w:t>
      </w:r>
    </w:p>
    <w:p w:rsidR="00565F50" w:rsidRPr="00565F50" w:rsidRDefault="00565F50" w:rsidP="00565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75C7" w:rsidRPr="002175C7" w:rsidRDefault="002175C7" w:rsidP="002175C7">
      <w:pPr>
        <w:ind w:left="360"/>
        <w:rPr>
          <w:rFonts w:eastAsiaTheme="minorHAnsi"/>
          <w:i/>
          <w:sz w:val="24"/>
          <w:szCs w:val="24"/>
          <w:lang w:eastAsia="en-US"/>
        </w:rPr>
      </w:pPr>
      <w:r w:rsidRPr="002175C7">
        <w:rPr>
          <w:rFonts w:eastAsiaTheme="minorHAnsi"/>
          <w:i/>
          <w:sz w:val="24"/>
          <w:szCs w:val="24"/>
          <w:lang w:eastAsia="en-US"/>
        </w:rPr>
        <w:t xml:space="preserve">Станция  1 «Спасение </w:t>
      </w:r>
      <w:proofErr w:type="gramStart"/>
      <w:r w:rsidRPr="002175C7">
        <w:rPr>
          <w:rFonts w:eastAsiaTheme="minorHAnsi"/>
          <w:i/>
          <w:sz w:val="24"/>
          <w:szCs w:val="24"/>
          <w:lang w:eastAsia="en-US"/>
        </w:rPr>
        <w:t>погибающего</w:t>
      </w:r>
      <w:proofErr w:type="gramEnd"/>
      <w:r w:rsidRPr="002175C7">
        <w:rPr>
          <w:rFonts w:eastAsiaTheme="minorHAnsi"/>
          <w:i/>
          <w:sz w:val="24"/>
          <w:szCs w:val="24"/>
          <w:lang w:eastAsia="en-US"/>
        </w:rPr>
        <w:t>»</w:t>
      </w:r>
    </w:p>
    <w:p w:rsidR="002175C7" w:rsidRPr="002175C7" w:rsidRDefault="002175C7" w:rsidP="002175C7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1. В «воде», на расстоянии до 15 метров от безопасной береговой зоны находится муляж утопающего (волейбольный мяч – «голова»). Свободные концы спасательных средств закреплены на берегу в пределах безопасной зоны 1. Необходимо подать в зону доступа утопающему </w:t>
      </w:r>
      <w:r w:rsidR="00C3413E" w:rsidRPr="00C23D23">
        <w:rPr>
          <w:rFonts w:eastAsiaTheme="minorHAnsi"/>
          <w:sz w:val="24"/>
          <w:szCs w:val="24"/>
          <w:lang w:eastAsia="en-US"/>
        </w:rPr>
        <w:t>средства спасения (</w:t>
      </w:r>
      <w:r w:rsidRPr="00C23D23">
        <w:rPr>
          <w:rFonts w:eastAsiaTheme="minorHAnsi"/>
          <w:sz w:val="24"/>
          <w:szCs w:val="24"/>
          <w:lang w:eastAsia="en-US"/>
        </w:rPr>
        <w:t>спасательный круг</w:t>
      </w:r>
      <w:r w:rsidR="00C3413E" w:rsidRPr="00C23D23">
        <w:rPr>
          <w:rFonts w:eastAsiaTheme="minorHAnsi"/>
          <w:sz w:val="24"/>
          <w:szCs w:val="24"/>
          <w:lang w:eastAsia="en-US"/>
        </w:rPr>
        <w:t>, конец Александрова, «Морковка»)</w:t>
      </w:r>
      <w:r w:rsidRPr="00C23D23">
        <w:rPr>
          <w:rFonts w:eastAsiaTheme="minorHAnsi"/>
          <w:sz w:val="24"/>
          <w:szCs w:val="24"/>
          <w:lang w:eastAsia="en-US"/>
        </w:rPr>
        <w:t>. Зона до</w:t>
      </w:r>
      <w:r w:rsidRPr="002175C7">
        <w:rPr>
          <w:rFonts w:eastAsiaTheme="minorHAnsi"/>
          <w:sz w:val="24"/>
          <w:szCs w:val="24"/>
          <w:lang w:eastAsia="en-US"/>
        </w:rPr>
        <w:t xml:space="preserve">ступа («вода») визуально отмечена радиусом до 1,5 м, либо стороной квадрата до 3,0 м. Предоставляется две попытки. </w:t>
      </w:r>
    </w:p>
    <w:p w:rsidR="002175C7" w:rsidRPr="002175C7" w:rsidRDefault="002175C7" w:rsidP="002175C7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>2. После выполнения первого приема участник перемещается в зону 2 «Преодоление болота по кочкам». Участнику необходимо преодолеть «болото по кочкам», при этом не упасть, не  наступить мимо кочки и обязательно наступить на первую и последнюю кочку.</w:t>
      </w:r>
    </w:p>
    <w:p w:rsidR="002175C7" w:rsidRPr="002175C7" w:rsidRDefault="002175C7" w:rsidP="002175C7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3. Участник оказывает первую помощь «пострадавшему» (ростовой муляж-кукла) по указанной травме. </w:t>
      </w:r>
    </w:p>
    <w:p w:rsidR="002175C7" w:rsidRPr="002175C7" w:rsidRDefault="002175C7" w:rsidP="002175C7">
      <w:pPr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4. Затем организует его транспортировку в безопасную зону - финиш. «Пострадавший» по легенде самостоятельно передвигаться не может. </w:t>
      </w:r>
      <w:proofErr w:type="gramStart"/>
      <w:r w:rsidRPr="002175C7">
        <w:rPr>
          <w:rFonts w:eastAsiaTheme="minorHAnsi"/>
          <w:sz w:val="24"/>
          <w:szCs w:val="24"/>
          <w:lang w:eastAsia="en-US"/>
        </w:rPr>
        <w:t>Транспортировка «пострадавше</w:t>
      </w:r>
      <w:bookmarkStart w:id="0" w:name="_GoBack"/>
      <w:bookmarkEnd w:id="0"/>
      <w:r w:rsidRPr="002175C7">
        <w:rPr>
          <w:rFonts w:eastAsiaTheme="minorHAnsi"/>
          <w:sz w:val="24"/>
          <w:szCs w:val="24"/>
          <w:lang w:eastAsia="en-US"/>
        </w:rPr>
        <w:t xml:space="preserve">го» осуществляется  с самостоятельным наведением «переправ» на «труднопроходимых» участках с использованием подручного (судейского) инвентаря. </w:t>
      </w:r>
      <w:proofErr w:type="gramEnd"/>
    </w:p>
    <w:p w:rsidR="002175C7" w:rsidRPr="002175C7" w:rsidRDefault="002175C7" w:rsidP="002175C7">
      <w:pPr>
        <w:ind w:left="360"/>
        <w:rPr>
          <w:rFonts w:eastAsiaTheme="minorHAnsi"/>
          <w:b/>
          <w:sz w:val="28"/>
          <w:szCs w:val="28"/>
          <w:lang w:eastAsia="en-US"/>
        </w:rPr>
      </w:pPr>
    </w:p>
    <w:p w:rsidR="002175C7" w:rsidRPr="002175C7" w:rsidRDefault="002175C7" w:rsidP="002175C7">
      <w:pPr>
        <w:ind w:firstLine="774"/>
        <w:jc w:val="both"/>
        <w:rPr>
          <w:rFonts w:eastAsiaTheme="minorHAnsi"/>
          <w:sz w:val="28"/>
          <w:szCs w:val="28"/>
          <w:lang w:eastAsia="en-US"/>
        </w:rPr>
      </w:pPr>
      <w:r w:rsidRPr="002175C7">
        <w:rPr>
          <w:rFonts w:eastAsiaTheme="minorHAnsi"/>
          <w:sz w:val="28"/>
          <w:szCs w:val="28"/>
          <w:lang w:eastAsia="en-US"/>
        </w:rPr>
        <w:t>Оценивание на станции:</w:t>
      </w:r>
    </w:p>
    <w:p w:rsidR="002175C7" w:rsidRPr="002175C7" w:rsidRDefault="002175C7" w:rsidP="002175C7">
      <w:pPr>
        <w:rPr>
          <w:rFonts w:eastAsiaTheme="minorHAnsi"/>
          <w:b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b/>
          <w:color w:val="000000" w:themeColor="text1"/>
          <w:kern w:val="24"/>
          <w:sz w:val="24"/>
          <w:szCs w:val="24"/>
          <w:lang w:eastAsia="en-US"/>
        </w:rPr>
        <w:t>В зачет суммируются баллы:</w:t>
      </w:r>
    </w:p>
    <w:p w:rsidR="002175C7" w:rsidRPr="002175C7" w:rsidRDefault="002175C7" w:rsidP="002175C7">
      <w:pPr>
        <w:rPr>
          <w:rFonts w:eastAsiaTheme="minorHAnsi"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1. </w:t>
      </w:r>
      <w:proofErr w:type="spellStart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Спассредство</w:t>
      </w:r>
      <w:proofErr w:type="spellEnd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 доставлено «утопающему»  с первой попытки              +2 балла </w:t>
      </w:r>
    </w:p>
    <w:p w:rsidR="002175C7" w:rsidRPr="002175C7" w:rsidRDefault="002175C7" w:rsidP="002175C7">
      <w:pPr>
        <w:rPr>
          <w:rFonts w:eastAsiaTheme="minorHAnsi"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1а. </w:t>
      </w:r>
      <w:proofErr w:type="spellStart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Спассредство</w:t>
      </w:r>
      <w:proofErr w:type="spellEnd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 доставлено «утопающему» со второй попытки            +2 балла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2. Первая помощь «спасенному» </w:t>
      </w:r>
      <w:proofErr w:type="gramStart"/>
      <w:r w:rsidRPr="002175C7">
        <w:rPr>
          <w:rFonts w:eastAsiaTheme="minorHAnsi"/>
          <w:sz w:val="24"/>
          <w:szCs w:val="24"/>
          <w:lang w:eastAsia="en-US"/>
        </w:rPr>
        <w:t>оказана</w:t>
      </w:r>
      <w:proofErr w:type="gramEnd"/>
      <w:r w:rsidRPr="002175C7">
        <w:rPr>
          <w:rFonts w:eastAsiaTheme="minorHAnsi"/>
          <w:sz w:val="24"/>
          <w:szCs w:val="24"/>
          <w:lang w:eastAsia="en-US"/>
        </w:rPr>
        <w:t xml:space="preserve"> верно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175C7">
        <w:rPr>
          <w:rFonts w:eastAsiaTheme="minorHAnsi"/>
          <w:sz w:val="24"/>
          <w:szCs w:val="24"/>
          <w:lang w:eastAsia="en-US"/>
        </w:rPr>
        <w:t>+3 балла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2а. Первая помощь «спасенному» оказана с ошибками                              +1 балл 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3. Прохождение «болота» </w:t>
      </w:r>
      <w:proofErr w:type="gramStart"/>
      <w:r w:rsidRPr="002175C7">
        <w:rPr>
          <w:rFonts w:eastAsiaTheme="minorHAnsi"/>
          <w:sz w:val="24"/>
          <w:szCs w:val="24"/>
          <w:lang w:eastAsia="en-US"/>
        </w:rPr>
        <w:t>по</w:t>
      </w:r>
      <w:proofErr w:type="gramEnd"/>
      <w:r w:rsidRPr="002175C7">
        <w:rPr>
          <w:rFonts w:eastAsiaTheme="minorHAnsi"/>
          <w:sz w:val="24"/>
          <w:szCs w:val="24"/>
          <w:lang w:eastAsia="en-US"/>
        </w:rPr>
        <w:t xml:space="preserve"> наведенному без срывов                               +2 баллов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3а. Прохождение «болота» без срывов с нарушениями правил транспортировки     +2 балла          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ИТОГО        до 12 баллов</w:t>
      </w:r>
    </w:p>
    <w:p w:rsidR="002175C7" w:rsidRPr="002175C7" w:rsidRDefault="002175C7" w:rsidP="002175C7">
      <w:pPr>
        <w:rPr>
          <w:rFonts w:eastAsiaTheme="minorHAnsi"/>
          <w:b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b/>
          <w:color w:val="000000" w:themeColor="text1"/>
          <w:kern w:val="24"/>
          <w:sz w:val="24"/>
          <w:szCs w:val="24"/>
          <w:lang w:eastAsia="en-US"/>
        </w:rPr>
        <w:t>Баллы не начисляются и Штрафы:</w:t>
      </w:r>
    </w:p>
    <w:p w:rsidR="002175C7" w:rsidRPr="002175C7" w:rsidRDefault="002175C7" w:rsidP="002175C7">
      <w:pPr>
        <w:rPr>
          <w:rFonts w:eastAsiaTheme="minorHAnsi"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1. </w:t>
      </w:r>
      <w:proofErr w:type="spellStart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Спассредство</w:t>
      </w:r>
      <w:proofErr w:type="spellEnd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 не доставлено «утопающему», упущено                               = 0 баллов  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2. </w:t>
      </w:r>
      <w:proofErr w:type="spellStart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Спассредство</w:t>
      </w:r>
      <w:proofErr w:type="spellEnd"/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 попало «утопающему» в «голову»                                         = 0 баллов  </w:t>
      </w:r>
    </w:p>
    <w:p w:rsidR="002175C7" w:rsidRPr="002175C7" w:rsidRDefault="002175C7" w:rsidP="002175C7">
      <w:pPr>
        <w:rPr>
          <w:rFonts w:eastAsiaTheme="minorHAnsi"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 xml:space="preserve">2. Неумение оказать первую помощь                                                                  </w:t>
      </w: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- 1 балл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sz w:val="24"/>
          <w:szCs w:val="24"/>
          <w:lang w:eastAsia="en-US"/>
        </w:rPr>
        <w:t>3. Небрежное отношение к «спасаемому»</w:t>
      </w:r>
      <w:r w:rsidRPr="002175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</w:t>
      </w:r>
      <w:r w:rsidRPr="002175C7">
        <w:rPr>
          <w:rFonts w:eastAsiaTheme="minorHAnsi"/>
          <w:sz w:val="24"/>
          <w:szCs w:val="24"/>
          <w:lang w:eastAsia="en-US"/>
        </w:rPr>
        <w:t>- 2 балла</w:t>
      </w:r>
    </w:p>
    <w:p w:rsidR="002175C7" w:rsidRPr="002175C7" w:rsidRDefault="002175C7" w:rsidP="002175C7">
      <w:pPr>
        <w:rPr>
          <w:rFonts w:eastAsiaTheme="minorHAnsi"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4. </w:t>
      </w:r>
      <w:r w:rsidRPr="002175C7">
        <w:rPr>
          <w:rFonts w:eastAsiaTheme="minorHAnsi"/>
          <w:sz w:val="24"/>
          <w:szCs w:val="24"/>
          <w:lang w:eastAsia="en-US"/>
        </w:rPr>
        <w:t xml:space="preserve">Падение «спасенного» при транспортировке                                                  </w:t>
      </w: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- 2 балла</w:t>
      </w:r>
    </w:p>
    <w:p w:rsidR="002175C7" w:rsidRPr="002175C7" w:rsidRDefault="002175C7" w:rsidP="002175C7">
      <w:pPr>
        <w:rPr>
          <w:rFonts w:eastAsiaTheme="minorHAnsi"/>
          <w:color w:val="000000" w:themeColor="text1"/>
          <w:kern w:val="24"/>
          <w:sz w:val="24"/>
          <w:szCs w:val="24"/>
          <w:lang w:eastAsia="en-US"/>
        </w:rPr>
      </w:pP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5.</w:t>
      </w:r>
      <w:r w:rsidRPr="002175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>Срыв в пределах «болота»  с «кочки» или жердей                              - 1 балл за каждый</w:t>
      </w:r>
    </w:p>
    <w:p w:rsidR="002175C7" w:rsidRPr="002175C7" w:rsidRDefault="002175C7" w:rsidP="002175C7">
      <w:pPr>
        <w:rPr>
          <w:rFonts w:eastAsiaTheme="minorHAnsi"/>
          <w:sz w:val="24"/>
          <w:szCs w:val="24"/>
          <w:lang w:eastAsia="en-US"/>
        </w:rPr>
      </w:pPr>
      <w:r w:rsidRPr="002175C7">
        <w:rPr>
          <w:rFonts w:eastAsiaTheme="minorHAnsi"/>
          <w:color w:val="000000" w:themeColor="text1"/>
          <w:kern w:val="24"/>
          <w:sz w:val="24"/>
          <w:szCs w:val="24"/>
          <w:lang w:eastAsia="en-US"/>
        </w:rPr>
        <w:t xml:space="preserve">6. Пропуск первой или последней кочки при преодолении «болота»            - 1 балл </w:t>
      </w:r>
    </w:p>
    <w:p w:rsidR="002175C7" w:rsidRPr="002175C7" w:rsidRDefault="00D70924" w:rsidP="00D70924">
      <w:pPr>
        <w:spacing w:after="200" w:line="276" w:lineRule="auto"/>
        <w:ind w:firstLine="851"/>
        <w:jc w:val="both"/>
        <w:rPr>
          <w:rFonts w:eastAsiaTheme="minorHAnsi"/>
          <w:i/>
          <w:noProof/>
          <w:sz w:val="24"/>
          <w:szCs w:val="24"/>
        </w:rPr>
      </w:pPr>
      <w:r>
        <w:rPr>
          <w:rFonts w:eastAsiaTheme="minorHAnsi"/>
          <w:i/>
          <w:noProof/>
          <w:sz w:val="24"/>
          <w:szCs w:val="24"/>
        </w:rPr>
        <w:lastRenderedPageBreak/>
        <w:t xml:space="preserve">* </w:t>
      </w:r>
      <w:r w:rsidR="002175C7" w:rsidRPr="002175C7">
        <w:rPr>
          <w:rFonts w:eastAsiaTheme="minorHAnsi"/>
          <w:i/>
          <w:noProof/>
          <w:sz w:val="24"/>
          <w:szCs w:val="24"/>
        </w:rPr>
        <w:t>Штрафные баллы вычитаются из общей суммы набранных баллов. Если количество штрафных баллов превышает сумму набранных за выполнение заданий на этапе – в итоговый зачет проставляется «0» баллов</w:t>
      </w:r>
    </w:p>
    <w:p w:rsidR="00565F50" w:rsidRPr="00565F50" w:rsidRDefault="00565F50" w:rsidP="00565F5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i/>
          <w:sz w:val="24"/>
          <w:szCs w:val="24"/>
        </w:rPr>
        <w:t>Станция 2 «Пожарная»</w:t>
      </w:r>
    </w:p>
    <w:p w:rsidR="00565F50" w:rsidRPr="00565F50" w:rsidRDefault="00565F50" w:rsidP="00565F5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1. Выполнение норматива одевания-снятия костюма Л-1.</w:t>
      </w:r>
    </w:p>
    <w:p w:rsidR="00565F50" w:rsidRPr="00565F50" w:rsidRDefault="00565F50" w:rsidP="00565F5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2. Вязка «двойной спасательной петли» с одеванием ее на </w:t>
      </w:r>
      <w:proofErr w:type="gramStart"/>
      <w:r w:rsidRPr="00565F50">
        <w:rPr>
          <w:rFonts w:ascii="Times New Roman" w:hAnsi="Times New Roman" w:cs="Times New Roman"/>
          <w:sz w:val="24"/>
          <w:szCs w:val="24"/>
        </w:rPr>
        <w:t>спасаемого</w:t>
      </w:r>
      <w:proofErr w:type="gramEnd"/>
      <w:r w:rsidRPr="00565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F50" w:rsidRPr="00565F50" w:rsidRDefault="00565F50" w:rsidP="00565F50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3. Участник надевает боевую одежду пожарного, берет огнетушитель и по заданному коридору направляется к «очагу возгорания», осуществляет тушение пламени и возвращается к месту старта. Снимает и укладывает боевую одежду.</w:t>
      </w:r>
    </w:p>
    <w:p w:rsid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F50" w:rsidRPr="00565F50" w:rsidRDefault="00565F50" w:rsidP="00565F50">
      <w:pPr>
        <w:pStyle w:val="a6"/>
        <w:jc w:val="both"/>
        <w:rPr>
          <w:rFonts w:ascii="Times New Roman" w:hAnsi="Times New Roman"/>
          <w:iCs/>
        </w:rPr>
      </w:pPr>
      <w:r w:rsidRPr="00565F50">
        <w:rPr>
          <w:rFonts w:ascii="Times New Roman" w:hAnsi="Times New Roman"/>
          <w:iCs/>
        </w:rPr>
        <w:t>Порядок выполнения норматива «Надевание боевой одежды и снаряжения»: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u w:val="single"/>
        </w:rPr>
      </w:pPr>
      <w:r w:rsidRPr="00565F50">
        <w:rPr>
          <w:rFonts w:ascii="Times New Roman" w:hAnsi="Times New Roman"/>
          <w:u w:val="single"/>
        </w:rPr>
        <w:t>Подготовка к выполнению норматива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Куртка укладывается на пояс, брюки - на куртку. Куртка складывается вдоль втрое, наизнанку и вдвое по талии спиной кверху с подогнутыми под нее полами и укладывается воротником к краю стола или скамейки.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Брюки вначале складываются по продольным швам штанин, затем втрое «гармошкой» так, чтобы наверху находился передний разрез брюк        с отогнутыми наружу краями, лямки убираются в складки брюк. Брюки кладутся на куртку поясом к краю стола (скамейки), каска - на брюки защитным козырьком к кромке стола (скамейки).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u w:val="single"/>
        </w:rPr>
      </w:pPr>
      <w:r w:rsidRPr="00565F50">
        <w:rPr>
          <w:rFonts w:ascii="Times New Roman" w:hAnsi="Times New Roman"/>
          <w:u w:val="single"/>
        </w:rPr>
        <w:t>Надевание брюк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Участник берется обеими руками за отогнутые наружу края пояса брюк, снимает их с места укладки, опускает их вниз - вперед. Поднимает правую (левую) ногу, согнутую в колене, с вытянутым вниз носком, продевает ее в штанину брюк. Тем же способом продевает левую (правую) ногу в другую штанину брюк и движением обеих рук, согнутых в локтях, вверх через стороны к плечам, не выпуская лямок из кистей рук, надевает их на плечи.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u w:val="single"/>
        </w:rPr>
      </w:pPr>
      <w:r w:rsidRPr="00565F50">
        <w:rPr>
          <w:rFonts w:ascii="Times New Roman" w:hAnsi="Times New Roman"/>
          <w:u w:val="single"/>
        </w:rPr>
        <w:t>Надевание куртки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Участник продевает в рукава куртки кисти вытянутых вперед рук, затем поднимает их вверх над головой (одновременно поднимается и куртка) так, чтобы полы ее опустились за спину; продевает руки в рукава, опускает руки, застегивает все пряжки.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u w:val="single"/>
        </w:rPr>
      </w:pPr>
      <w:r w:rsidRPr="00565F50">
        <w:rPr>
          <w:rFonts w:ascii="Times New Roman" w:hAnsi="Times New Roman"/>
          <w:u w:val="single"/>
        </w:rPr>
        <w:t>Надевание пояса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Участник левой ногой делает шаг вперед, левой рукой берется за пояс сверху у пряжки, большой палец подхватывает его снизу. Левой рукой         на себя вниз заносит с поясом левую руку, согнутую в локте, назад                 к пояснице и одновременно правую руку, согнутую в локте, также заносит назад. Кистью правой руки (ладонью) захватывает пояс у конца большим пальцем сверху.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 xml:space="preserve">Движением обеих рук вперед обводит пояс вокруг себя, кисть левой     у пряжки, кисть правой - у конца пояса, левую ногу приставляет </w:t>
      </w:r>
      <w:proofErr w:type="gramStart"/>
      <w:r w:rsidRPr="00565F50">
        <w:rPr>
          <w:rFonts w:ascii="Times New Roman" w:hAnsi="Times New Roman"/>
        </w:rPr>
        <w:t>к</w:t>
      </w:r>
      <w:proofErr w:type="gramEnd"/>
      <w:r w:rsidRPr="00565F50">
        <w:rPr>
          <w:rFonts w:ascii="Times New Roman" w:hAnsi="Times New Roman"/>
        </w:rPr>
        <w:t xml:space="preserve"> правой. Пальцами рук продевает конец пояса в пряжку, застегивает его, расправляет складки на куртке.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Все участники выступают в пожарных или промышленных касках        с подбородочным ремнем.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Норматив считается выполненным, когда боевая одежда и снаряжение одеты, куртка застегнута на все пряжки, пояс застегнут под пряжку, подбородочный ремень каски подтянут.</w:t>
      </w:r>
    </w:p>
    <w:p w:rsidR="00565F50" w:rsidRPr="00565F50" w:rsidRDefault="00565F50" w:rsidP="00565F50">
      <w:pPr>
        <w:pStyle w:val="a6"/>
        <w:ind w:firstLine="720"/>
        <w:jc w:val="center"/>
        <w:rPr>
          <w:rFonts w:ascii="Times New Roman" w:hAnsi="Times New Roman"/>
          <w:iCs/>
        </w:rPr>
      </w:pP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iCs/>
        </w:rPr>
      </w:pPr>
      <w:r w:rsidRPr="00565F50">
        <w:rPr>
          <w:rFonts w:ascii="Times New Roman" w:hAnsi="Times New Roman"/>
          <w:iCs/>
        </w:rPr>
        <w:t xml:space="preserve">Порядок выполнения норматива «Вязка двойной спасательной петли и надевание </w:t>
      </w:r>
      <w:proofErr w:type="gramStart"/>
      <w:r w:rsidRPr="00565F50">
        <w:rPr>
          <w:rFonts w:ascii="Times New Roman" w:hAnsi="Times New Roman"/>
          <w:iCs/>
        </w:rPr>
        <w:t>на</w:t>
      </w:r>
      <w:proofErr w:type="gramEnd"/>
      <w:r w:rsidRPr="00565F50">
        <w:rPr>
          <w:rFonts w:ascii="Times New Roman" w:hAnsi="Times New Roman"/>
          <w:iCs/>
        </w:rPr>
        <w:t xml:space="preserve"> спасаемого»: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u w:val="single"/>
        </w:rPr>
      </w:pPr>
      <w:r w:rsidRPr="00565F50">
        <w:rPr>
          <w:rFonts w:ascii="Times New Roman" w:hAnsi="Times New Roman"/>
          <w:u w:val="single"/>
        </w:rPr>
        <w:t>Вязка двойной спасательной петли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Снять чехол, размотать несколько метров веревки, сложить вчетверо конец спасательной веревки на длину разведенных в сторону рук, короткий  и длинный конец веревки держать в левой руке, а двойную петлю - в правой. Затем положить петли веревки, удерживаемой в правой руке, на предплечье левой руки, пропустить правую руку с внешней стороны в петлю, образуемую концами веревок, удерживаемых в левой руке, и петлями, перекинутыми через левую руку, взять правой рукой свисающие петли, протянуть их обратно и затянуть узел.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  <w:u w:val="single"/>
        </w:rPr>
      </w:pPr>
      <w:r w:rsidRPr="00565F50">
        <w:rPr>
          <w:rFonts w:ascii="Times New Roman" w:hAnsi="Times New Roman"/>
          <w:u w:val="single"/>
        </w:rPr>
        <w:t>Окончание норматива: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После этого надо надеть по одной петле на ноги, а третью – на голову спасаемого; коротким концом веревки обвязать спасаемого вокруг талии       и надежно завязать.</w:t>
      </w:r>
    </w:p>
    <w:p w:rsidR="00565F50" w:rsidRPr="00565F50" w:rsidRDefault="00565F50" w:rsidP="00565F50">
      <w:pPr>
        <w:pStyle w:val="a6"/>
        <w:ind w:firstLine="720"/>
        <w:jc w:val="both"/>
        <w:rPr>
          <w:rFonts w:ascii="Times New Roman" w:hAnsi="Times New Roman"/>
        </w:rPr>
      </w:pPr>
      <w:r w:rsidRPr="00565F50">
        <w:rPr>
          <w:rFonts w:ascii="Times New Roman" w:hAnsi="Times New Roman"/>
        </w:rPr>
        <w:t>Допускается вязка двойной спасательной петли другим способом.</w:t>
      </w:r>
    </w:p>
    <w:p w:rsidR="00565F50" w:rsidRPr="00585D3C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F50">
        <w:rPr>
          <w:rFonts w:ascii="Times New Roman" w:hAnsi="Times New Roman" w:cs="Times New Roman"/>
          <w:i/>
          <w:sz w:val="24"/>
          <w:szCs w:val="24"/>
        </w:rPr>
        <w:t>Станция 3 «Веревочная»</w:t>
      </w:r>
    </w:p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На площадке с </w:t>
      </w:r>
      <w:proofErr w:type="spellStart"/>
      <w:r w:rsidRPr="00565F50">
        <w:rPr>
          <w:rFonts w:ascii="Times New Roman" w:hAnsi="Times New Roman" w:cs="Times New Roman"/>
          <w:sz w:val="24"/>
          <w:szCs w:val="24"/>
        </w:rPr>
        <w:t>отмаркированными</w:t>
      </w:r>
      <w:proofErr w:type="spellEnd"/>
      <w:r w:rsidRPr="00565F50">
        <w:rPr>
          <w:rFonts w:ascii="Times New Roman" w:hAnsi="Times New Roman" w:cs="Times New Roman"/>
          <w:sz w:val="24"/>
          <w:szCs w:val="24"/>
        </w:rPr>
        <w:t xml:space="preserve"> коридорами подготовлены опоры,  карточки с заданиями, карточки с вариантами ответа и необходимый набор веревок. Участники последовательно, выполняя вводные, перемещаются по этапам своего «коридора». </w:t>
      </w:r>
    </w:p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lastRenderedPageBreak/>
        <w:t>Варианты заданий:</w:t>
      </w:r>
    </w:p>
    <w:p w:rsidR="00565F50" w:rsidRPr="00565F50" w:rsidRDefault="00565F50" w:rsidP="00565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1.Обозначить соответствующими карточками 5 завязанных узлов, указать неверно </w:t>
      </w:r>
      <w:proofErr w:type="gramStart"/>
      <w:r w:rsidRPr="00565F50">
        <w:rPr>
          <w:rFonts w:ascii="Times New Roman" w:hAnsi="Times New Roman" w:cs="Times New Roman"/>
          <w:sz w:val="24"/>
          <w:szCs w:val="24"/>
        </w:rPr>
        <w:t>завязанные</w:t>
      </w:r>
      <w:proofErr w:type="gramEnd"/>
      <w:r w:rsidRPr="00565F50">
        <w:rPr>
          <w:rFonts w:ascii="Times New Roman" w:hAnsi="Times New Roman" w:cs="Times New Roman"/>
          <w:sz w:val="24"/>
          <w:szCs w:val="24"/>
        </w:rPr>
        <w:t>: не имеющие обязательных контрольных узлов, с грубыми перехлестами, неверно скомбинированные по диаметру веревок и т. п.</w:t>
      </w:r>
    </w:p>
    <w:p w:rsidR="00565F50" w:rsidRPr="00565F50" w:rsidRDefault="00565F50" w:rsidP="00565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2.Завязать на опоре 5 заданных узлов, в том числе «одним концом». </w:t>
      </w:r>
    </w:p>
    <w:p w:rsidR="00565F50" w:rsidRPr="00565F50" w:rsidRDefault="00565F50" w:rsidP="00565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3.Вернуть «утерянное снаряжение». На некотором расстоянии от линии старта (до 15 метров), в «недоступной зоне», находится «утерянное снаряжение». Предлагается с использованием веревок и «кошки» вернуть «утерянное снаряжение». Важнейшим критерием оценки является правильность выбора узла при связывании веревок разного диаметра.</w:t>
      </w:r>
    </w:p>
    <w:p w:rsidR="00565F50" w:rsidRPr="00565F50" w:rsidRDefault="00565F50" w:rsidP="00565F50">
      <w:pPr>
        <w:pStyle w:val="a4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565F50" w:rsidRPr="00565F50" w:rsidRDefault="00565F50" w:rsidP="00565F50">
      <w:pPr>
        <w:pStyle w:val="a4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565F50">
        <w:rPr>
          <w:rFonts w:ascii="Times New Roman" w:hAnsi="Times New Roman" w:cs="Times New Roman"/>
          <w:i/>
          <w:sz w:val="24"/>
          <w:szCs w:val="24"/>
        </w:rPr>
        <w:t>Станция 4 «Огневой бой»</w:t>
      </w:r>
    </w:p>
    <w:p w:rsidR="00565F50" w:rsidRPr="00565F50" w:rsidRDefault="00565F50" w:rsidP="00565F5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На площадке с  </w:t>
      </w:r>
      <w:proofErr w:type="spellStart"/>
      <w:r w:rsidRPr="00565F50">
        <w:rPr>
          <w:rFonts w:ascii="Times New Roman" w:hAnsi="Times New Roman" w:cs="Times New Roman"/>
          <w:sz w:val="24"/>
          <w:szCs w:val="24"/>
        </w:rPr>
        <w:t>отмаркированными</w:t>
      </w:r>
      <w:proofErr w:type="spellEnd"/>
      <w:r w:rsidRPr="00565F50">
        <w:rPr>
          <w:rFonts w:ascii="Times New Roman" w:hAnsi="Times New Roman" w:cs="Times New Roman"/>
          <w:sz w:val="24"/>
          <w:szCs w:val="24"/>
        </w:rPr>
        <w:t xml:space="preserve"> коридорами в индивидуальных зонах (1 Х 2 м) для каждого участника подготовлены: «Укрытие», ММГ АК, магазин АК, учебные патроны АК, пневматическая винтовка, пневматический пистолет, 13 пуль, 2 гранаты. На расстоянии </w:t>
      </w:r>
      <w:r w:rsidR="00CA5EBE">
        <w:rPr>
          <w:rFonts w:ascii="Times New Roman" w:hAnsi="Times New Roman" w:cs="Times New Roman"/>
          <w:sz w:val="24"/>
          <w:szCs w:val="24"/>
        </w:rPr>
        <w:t>10</w:t>
      </w:r>
      <w:r w:rsidRPr="00565F50">
        <w:rPr>
          <w:rFonts w:ascii="Times New Roman" w:hAnsi="Times New Roman" w:cs="Times New Roman"/>
          <w:sz w:val="24"/>
          <w:szCs w:val="24"/>
        </w:rPr>
        <w:t xml:space="preserve"> м находятся </w:t>
      </w:r>
      <w:r w:rsidR="00CA5EBE">
        <w:rPr>
          <w:rFonts w:ascii="Times New Roman" w:hAnsi="Times New Roman" w:cs="Times New Roman"/>
          <w:sz w:val="24"/>
          <w:szCs w:val="24"/>
        </w:rPr>
        <w:t xml:space="preserve">стандартные </w:t>
      </w:r>
      <w:r w:rsidRPr="00565F50">
        <w:rPr>
          <w:rFonts w:ascii="Times New Roman" w:hAnsi="Times New Roman" w:cs="Times New Roman"/>
          <w:sz w:val="24"/>
          <w:szCs w:val="24"/>
        </w:rPr>
        <w:t>мишени</w:t>
      </w:r>
      <w:r w:rsidR="00CA5EBE">
        <w:rPr>
          <w:rFonts w:ascii="Times New Roman" w:hAnsi="Times New Roman" w:cs="Times New Roman"/>
          <w:sz w:val="24"/>
          <w:szCs w:val="24"/>
        </w:rPr>
        <w:t xml:space="preserve"> для пневматического оружия №8 и №9</w:t>
      </w:r>
      <w:r w:rsidRPr="00565F50">
        <w:rPr>
          <w:rFonts w:ascii="Times New Roman" w:hAnsi="Times New Roman" w:cs="Times New Roman"/>
          <w:sz w:val="24"/>
          <w:szCs w:val="24"/>
        </w:rPr>
        <w:t xml:space="preserve">. Также в коридоре на расстоянии до 15 м обозначены две мишени: «траншея» 200 х70мм  и «воронка» </w:t>
      </w:r>
      <w:r w:rsidRPr="00565F50">
        <w:rPr>
          <w:rFonts w:ascii="Times New Roman" w:hAnsi="Times New Roman" w:cs="Times New Roman"/>
          <w:sz w:val="24"/>
          <w:szCs w:val="24"/>
        </w:rPr>
        <w:sym w:font="Symbol" w:char="F0C6"/>
      </w:r>
      <w:r w:rsidRPr="00565F50">
        <w:rPr>
          <w:rFonts w:ascii="Times New Roman" w:hAnsi="Times New Roman" w:cs="Times New Roman"/>
          <w:sz w:val="24"/>
          <w:szCs w:val="24"/>
        </w:rPr>
        <w:t xml:space="preserve"> 200 мм, в индивидуальной зоне установлено «укрытие». </w:t>
      </w:r>
    </w:p>
    <w:p w:rsidR="00565F50" w:rsidRPr="00565F50" w:rsidRDefault="00565F50" w:rsidP="00565F5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Участники, по команде, </w:t>
      </w:r>
    </w:p>
    <w:p w:rsidR="00565F50" w:rsidRPr="00565F50" w:rsidRDefault="00565F50" w:rsidP="00565F5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1 - производят неполную разборку-сборку АК, </w:t>
      </w:r>
    </w:p>
    <w:p w:rsidR="00565F50" w:rsidRPr="00565F50" w:rsidRDefault="00565F50" w:rsidP="00565F50">
      <w:pPr>
        <w:pStyle w:val="a4"/>
        <w:ind w:left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5F50">
        <w:rPr>
          <w:rFonts w:ascii="Times New Roman" w:hAnsi="Times New Roman" w:cs="Times New Roman"/>
          <w:i/>
          <w:sz w:val="16"/>
          <w:szCs w:val="16"/>
        </w:rPr>
        <w:t>*Норматив РА: разборка 13 сек –«5»; 14 сек – «4»;17 сек – «3»</w:t>
      </w:r>
    </w:p>
    <w:p w:rsidR="00565F50" w:rsidRPr="00565F50" w:rsidRDefault="00565F50" w:rsidP="00565F50">
      <w:pPr>
        <w:pStyle w:val="a4"/>
        <w:ind w:left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5F50">
        <w:rPr>
          <w:rFonts w:ascii="Times New Roman" w:hAnsi="Times New Roman" w:cs="Times New Roman"/>
          <w:i/>
          <w:sz w:val="16"/>
          <w:szCs w:val="16"/>
        </w:rPr>
        <w:t xml:space="preserve">              сборка 23 сек – «5»; 25 сек – «4»; 30 сек – «3»</w:t>
      </w:r>
    </w:p>
    <w:p w:rsidR="00565F50" w:rsidRPr="00565F50" w:rsidRDefault="00565F50" w:rsidP="00565F50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2 – производят снаряжение магазина АК 30 патронами, </w:t>
      </w:r>
    </w:p>
    <w:p w:rsidR="00565F50" w:rsidRPr="00565F50" w:rsidRDefault="00565F50" w:rsidP="00565F50">
      <w:pPr>
        <w:pStyle w:val="a4"/>
        <w:ind w:left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5F50">
        <w:rPr>
          <w:rFonts w:ascii="Times New Roman" w:hAnsi="Times New Roman" w:cs="Times New Roman"/>
          <w:i/>
          <w:sz w:val="16"/>
          <w:szCs w:val="16"/>
        </w:rPr>
        <w:t>*Норматив РА:  35 сек –«5»; 40 сек – «4»; 50 сек – «3»</w:t>
      </w:r>
    </w:p>
    <w:p w:rsidR="00565F50" w:rsidRPr="00565F50" w:rsidRDefault="00565F50" w:rsidP="00565F5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 xml:space="preserve">3 - осуществляют стрельбу по мишеням из пневматического оружия – три пристрелочных (дополнительных) и пять зачетных патронов из винтовки на поражение пяти мишеней из трех положений: «стоя» (2), «лежа»(1), «с колена»(2); три зачетных и два дополнительных из пистолета на поражение трех мишеней из положения «стоя». Использование дополнительных патронов только из положения «стоя». При условии поражения мишеней </w:t>
      </w:r>
      <w:proofErr w:type="gramStart"/>
      <w:r w:rsidRPr="00565F50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565F50">
        <w:rPr>
          <w:rFonts w:ascii="Times New Roman" w:hAnsi="Times New Roman" w:cs="Times New Roman"/>
          <w:sz w:val="24"/>
          <w:szCs w:val="24"/>
        </w:rPr>
        <w:t xml:space="preserve"> - дополнительные патроны не используются. </w:t>
      </w:r>
    </w:p>
    <w:p w:rsidR="00565F50" w:rsidRPr="00565F50" w:rsidRDefault="00565F50" w:rsidP="00565F5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4 - поражают две мишени двумя гранатами. Необходимо поразить обе мишени. В момент касания гранатой земли участник должен быть полностью защищен «укрытием». Мишени считаются пораженными при условии: «граната неподвижна в пределах габарита».</w:t>
      </w:r>
    </w:p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Возможные штрафные баллы на станции: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5658"/>
        <w:gridCol w:w="1761"/>
        <w:gridCol w:w="488"/>
      </w:tblGrid>
      <w:tr w:rsidR="00565F50" w:rsidRPr="00565F50" w:rsidTr="00BF12E9">
        <w:tc>
          <w:tcPr>
            <w:tcW w:w="1688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Поражение мишени основным патроном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2 балла за каждую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Поражение мишени дополнительным патроном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1 балл за каждую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Граната в пределах габарита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 за каждую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Участник не находится «в укрытии» в момент остановки гранаты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Мишень не поражена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 за каждую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норматива на «отлично»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35 сек.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на «хорошо» =36-40 сек.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на «удовлетворительно» =41-50 сек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Падение боеприпасов, магазина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51 секунда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разборка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автомата</w:t>
            </w: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норматива на «отлично»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13 сек.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на «хорошо» =14 сек.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на «удовлетворительно» =15-17 сек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Падение принадлежностей, беспорядок на месте выполнения норматива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18 секунд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разборки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Сборка автомата</w:t>
            </w: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норматива на «отлично»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23 сек.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на «хорошо» =24-25 сек.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на «удовлетворительно» =26-30 сек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Падение принадлежностей, беспорядок на месте выполнения норматива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31 сек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1688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Нарушение порядка сборки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7763" w:type="dxa"/>
            <w:gridSpan w:val="2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Нарушение правил обращения с оружием</w:t>
            </w:r>
          </w:p>
        </w:tc>
        <w:tc>
          <w:tcPr>
            <w:tcW w:w="1853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Незачет станции</w:t>
            </w:r>
          </w:p>
        </w:tc>
        <w:tc>
          <w:tcPr>
            <w:tcW w:w="522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7763" w:type="dxa"/>
            <w:gridSpan w:val="2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Максимальная сумма баллов на этапе</w:t>
            </w:r>
          </w:p>
        </w:tc>
        <w:tc>
          <w:tcPr>
            <w:tcW w:w="2375" w:type="dxa"/>
            <w:gridSpan w:val="2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50" w:rsidRPr="00565F50" w:rsidRDefault="00565F50" w:rsidP="00565F50">
      <w:pPr>
        <w:pStyle w:val="a4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565F50" w:rsidRPr="00565F50" w:rsidRDefault="00565F50" w:rsidP="00565F50">
      <w:pPr>
        <w:pStyle w:val="a4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565F50">
        <w:rPr>
          <w:rFonts w:ascii="Times New Roman" w:hAnsi="Times New Roman" w:cs="Times New Roman"/>
          <w:i/>
          <w:sz w:val="24"/>
          <w:szCs w:val="24"/>
        </w:rPr>
        <w:t>Станция 5 «Ориентирование»</w:t>
      </w:r>
    </w:p>
    <w:p w:rsidR="00565F50" w:rsidRPr="00565F50" w:rsidRDefault="00565F50" w:rsidP="00565F50">
      <w:pPr>
        <w:pStyle w:val="a4"/>
        <w:ind w:firstLine="774"/>
        <w:jc w:val="both"/>
        <w:rPr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1. В зоне выполнения заданий участники соотносят карты, схемы друг с другом и сторонами горизонта, определяют точку стояния, определяют азимуты на заданные ориентиры, определяют расстояние до недоступных объектов, определяют высоту заданных объектов. Количество контрольных пунктов (КП) – 4, количество заданных объектов – до 5. Участники могут использовать собственный компас, либо воспользоваться судейскими.</w:t>
      </w:r>
      <w:r w:rsidRPr="00565F50">
        <w:rPr>
          <w:sz w:val="24"/>
          <w:szCs w:val="24"/>
        </w:rPr>
        <w:t xml:space="preserve"> </w:t>
      </w:r>
    </w:p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5F50">
        <w:rPr>
          <w:rFonts w:ascii="Times New Roman" w:hAnsi="Times New Roman" w:cs="Times New Roman"/>
          <w:sz w:val="24"/>
          <w:szCs w:val="24"/>
        </w:rPr>
        <w:t>Возможные штрафные баллы на станции: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7"/>
        <w:gridCol w:w="3619"/>
        <w:gridCol w:w="1878"/>
        <w:gridCol w:w="757"/>
      </w:tblGrid>
      <w:tr w:rsidR="00565F50" w:rsidRPr="00565F50" w:rsidTr="00BF12E9">
        <w:tc>
          <w:tcPr>
            <w:tcW w:w="3510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Определение азимута на КП</w:t>
            </w: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С погрешностью до ± 3</w:t>
            </w:r>
            <w:r w:rsidRPr="00565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3</w:t>
            </w:r>
            <w:r w:rsidRPr="00565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до 8</w:t>
            </w:r>
            <w:r w:rsidRPr="00565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8</w:t>
            </w:r>
            <w:r w:rsidRPr="00565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Pr="00565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10</w:t>
            </w:r>
            <w:r w:rsidRPr="00565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Определения расстояния</w:t>
            </w: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С погрешностью ± 5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5 до 10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rPr>
          <w:trHeight w:val="369"/>
        </w:trPr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10 до 15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15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Определение высоты</w:t>
            </w: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С погрешностью до ± 2 метра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2 до 4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4 до 6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&gt; ± 6 метров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 w:val="restart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Определение точки стояния</w:t>
            </w: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Отметка укладывается в круг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5 мм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50" w:rsidRPr="00565F50" w:rsidTr="00BF12E9">
        <w:tc>
          <w:tcPr>
            <w:tcW w:w="3510" w:type="dxa"/>
            <w:vMerge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не укладывается в круг </w:t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 xml:space="preserve"> 5 мм</w:t>
            </w:r>
          </w:p>
        </w:tc>
        <w:tc>
          <w:tcPr>
            <w:tcW w:w="1984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5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816" w:type="dxa"/>
          </w:tcPr>
          <w:p w:rsidR="00565F50" w:rsidRPr="00565F50" w:rsidRDefault="00565F50" w:rsidP="00BF12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50" w:rsidRPr="00565F50" w:rsidRDefault="00565F50" w:rsidP="00565F5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446514" w:rsidRDefault="00446514" w:rsidP="00565F50">
      <w:pPr>
        <w:pStyle w:val="a4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446514" w:rsidRDefault="00446514" w:rsidP="00565F50">
      <w:pPr>
        <w:pStyle w:val="a4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565F50" w:rsidRPr="00565F50" w:rsidRDefault="00565F50" w:rsidP="00565F50">
      <w:pPr>
        <w:pStyle w:val="a4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565F50">
        <w:rPr>
          <w:rFonts w:ascii="Times New Roman" w:hAnsi="Times New Roman" w:cs="Times New Roman"/>
          <w:i/>
          <w:sz w:val="24"/>
          <w:szCs w:val="24"/>
        </w:rPr>
        <w:t>Станция 6 «</w:t>
      </w:r>
      <w:r w:rsidR="002175C7">
        <w:rPr>
          <w:rFonts w:ascii="Times New Roman" w:hAnsi="Times New Roman" w:cs="Times New Roman"/>
          <w:i/>
          <w:sz w:val="24"/>
          <w:szCs w:val="24"/>
        </w:rPr>
        <w:t>Лабиринт</w:t>
      </w:r>
      <w:r w:rsidRPr="00565F50">
        <w:rPr>
          <w:rFonts w:ascii="Times New Roman" w:hAnsi="Times New Roman" w:cs="Times New Roman"/>
          <w:i/>
          <w:sz w:val="24"/>
          <w:szCs w:val="24"/>
        </w:rPr>
        <w:t>»</w:t>
      </w:r>
    </w:p>
    <w:p w:rsidR="002175C7" w:rsidRPr="002175C7" w:rsidRDefault="002175C7" w:rsidP="002175C7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175C7">
        <w:rPr>
          <w:rFonts w:ascii="Times New Roman" w:hAnsi="Times New Roman" w:cs="Times New Roman"/>
          <w:sz w:val="24"/>
          <w:szCs w:val="24"/>
        </w:rPr>
        <w:t>Участники выполняют прохождение тренажера «Лабиринт». Количество и вид дистанций определяется количеством участников. Участник выполняет ориентирование в заданном направлении, ориентирование по выбору, вариант прохождения дистанции в противогазе.</w:t>
      </w:r>
    </w:p>
    <w:p w:rsidR="00446514" w:rsidRPr="00446514" w:rsidRDefault="00446514" w:rsidP="00446514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46514">
        <w:rPr>
          <w:rFonts w:ascii="Times New Roman" w:hAnsi="Times New Roman" w:cs="Times New Roman"/>
          <w:sz w:val="24"/>
          <w:szCs w:val="24"/>
        </w:rPr>
        <w:t>Задание «Движение в заданном направлении»</w:t>
      </w:r>
    </w:p>
    <w:p w:rsidR="00446514" w:rsidRPr="00446514" w:rsidRDefault="00446514" w:rsidP="00446514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46514">
        <w:rPr>
          <w:rFonts w:ascii="Times New Roman" w:hAnsi="Times New Roman" w:cs="Times New Roman"/>
          <w:sz w:val="24"/>
          <w:szCs w:val="24"/>
        </w:rPr>
        <w:lastRenderedPageBreak/>
        <w:t>Участник получает карту, в которой обозначен маршрут движения. Участнику необходимо, двигаясь в строго заданном направлении, внести отметки  контрольных  пунктов в карточку.</w:t>
      </w:r>
    </w:p>
    <w:p w:rsidR="00446514" w:rsidRDefault="00446514" w:rsidP="00446514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46514">
        <w:rPr>
          <w:rFonts w:ascii="Times New Roman" w:hAnsi="Times New Roman" w:cs="Times New Roman"/>
          <w:sz w:val="24"/>
          <w:szCs w:val="24"/>
        </w:rPr>
        <w:t>Контрольное время на выполнение задания – 2 минуты.</w:t>
      </w:r>
    </w:p>
    <w:p w:rsidR="006555D1" w:rsidRPr="00446514" w:rsidRDefault="006555D1" w:rsidP="006555D1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46514">
        <w:rPr>
          <w:rFonts w:ascii="Times New Roman" w:hAnsi="Times New Roman" w:cs="Times New Roman"/>
          <w:sz w:val="24"/>
          <w:szCs w:val="24"/>
        </w:rPr>
        <w:t>Максимальная оценка задания – 10 баллов, по 1 баллу за каждое правильно отмеченное КП. В случае</w:t>
      </w:r>
      <w:proofErr w:type="gramStart"/>
      <w:r w:rsidRPr="00446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514">
        <w:rPr>
          <w:rFonts w:ascii="Times New Roman" w:hAnsi="Times New Roman" w:cs="Times New Roman"/>
          <w:sz w:val="24"/>
          <w:szCs w:val="24"/>
        </w:rPr>
        <w:t xml:space="preserve"> если отметка не соответствует КП – баллы не начисляются. </w:t>
      </w:r>
      <w:r>
        <w:rPr>
          <w:rFonts w:ascii="Times New Roman" w:hAnsi="Times New Roman" w:cs="Times New Roman"/>
          <w:sz w:val="24"/>
          <w:szCs w:val="24"/>
        </w:rPr>
        <w:t>За превышение контрольного времени, участник получает 0 баллов.</w:t>
      </w:r>
    </w:p>
    <w:p w:rsidR="00446514" w:rsidRPr="00446514" w:rsidRDefault="00446514" w:rsidP="00446514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B07440" w:rsidRPr="00C23D23" w:rsidRDefault="00B07440" w:rsidP="00B0744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23D23">
        <w:rPr>
          <w:rFonts w:ascii="Times New Roman" w:hAnsi="Times New Roman" w:cs="Times New Roman"/>
          <w:sz w:val="24"/>
          <w:szCs w:val="24"/>
        </w:rPr>
        <w:t>Задание «</w:t>
      </w:r>
      <w:r w:rsidR="006555D1" w:rsidRPr="00C23D23">
        <w:rPr>
          <w:rFonts w:ascii="Times New Roman" w:hAnsi="Times New Roman" w:cs="Times New Roman"/>
          <w:sz w:val="24"/>
          <w:szCs w:val="24"/>
        </w:rPr>
        <w:t>Ориентирование по выбору</w:t>
      </w:r>
      <w:r w:rsidRPr="00C23D23">
        <w:rPr>
          <w:rFonts w:ascii="Times New Roman" w:hAnsi="Times New Roman" w:cs="Times New Roman"/>
          <w:sz w:val="24"/>
          <w:szCs w:val="24"/>
        </w:rPr>
        <w:t>»</w:t>
      </w:r>
    </w:p>
    <w:p w:rsidR="00EC5B81" w:rsidRPr="00C23D23" w:rsidRDefault="00B07440" w:rsidP="00B0744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23D23">
        <w:rPr>
          <w:rFonts w:ascii="Times New Roman" w:hAnsi="Times New Roman" w:cs="Times New Roman"/>
          <w:sz w:val="24"/>
          <w:szCs w:val="24"/>
        </w:rPr>
        <w:t xml:space="preserve">Участник получает карту, </w:t>
      </w:r>
      <w:r w:rsidR="00EC5B81" w:rsidRPr="00C23D23">
        <w:rPr>
          <w:rFonts w:ascii="Times New Roman" w:hAnsi="Times New Roman" w:cs="Times New Roman"/>
          <w:sz w:val="24"/>
          <w:szCs w:val="24"/>
        </w:rPr>
        <w:t>на которую</w:t>
      </w:r>
      <w:r w:rsidRPr="00C23D23">
        <w:rPr>
          <w:rFonts w:ascii="Times New Roman" w:hAnsi="Times New Roman" w:cs="Times New Roman"/>
          <w:sz w:val="24"/>
          <w:szCs w:val="24"/>
        </w:rPr>
        <w:t xml:space="preserve"> </w:t>
      </w:r>
      <w:r w:rsidR="00EC5B81" w:rsidRPr="00C23D23">
        <w:rPr>
          <w:rFonts w:ascii="Times New Roman" w:hAnsi="Times New Roman" w:cs="Times New Roman"/>
          <w:sz w:val="24"/>
          <w:szCs w:val="24"/>
        </w:rPr>
        <w:t>нанесены</w:t>
      </w:r>
      <w:r w:rsidRPr="00C23D23">
        <w:rPr>
          <w:rFonts w:ascii="Times New Roman" w:hAnsi="Times New Roman" w:cs="Times New Roman"/>
          <w:sz w:val="24"/>
          <w:szCs w:val="24"/>
        </w:rPr>
        <w:t xml:space="preserve"> контрольные пункты, которые необходимо отметить</w:t>
      </w:r>
      <w:r w:rsidR="00EC5B81" w:rsidRPr="00C23D23">
        <w:rPr>
          <w:rFonts w:ascii="Times New Roman" w:hAnsi="Times New Roman" w:cs="Times New Roman"/>
          <w:sz w:val="24"/>
          <w:szCs w:val="24"/>
        </w:rPr>
        <w:t xml:space="preserve"> в карточке. Маршрут движения участник определяет самостоятельно.</w:t>
      </w:r>
    </w:p>
    <w:p w:rsidR="006555D1" w:rsidRPr="00C23D23" w:rsidRDefault="00B07440" w:rsidP="006555D1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23D23">
        <w:rPr>
          <w:rFonts w:ascii="Times New Roman" w:hAnsi="Times New Roman" w:cs="Times New Roman"/>
          <w:sz w:val="24"/>
          <w:szCs w:val="24"/>
        </w:rPr>
        <w:t xml:space="preserve">Контрольное время на выполнение задания – </w:t>
      </w:r>
      <w:r w:rsidR="006555D1" w:rsidRPr="00C23D23">
        <w:rPr>
          <w:rFonts w:ascii="Times New Roman" w:hAnsi="Times New Roman" w:cs="Times New Roman"/>
          <w:sz w:val="24"/>
          <w:szCs w:val="24"/>
        </w:rPr>
        <w:t>1</w:t>
      </w:r>
      <w:r w:rsidRPr="00C23D2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555D1" w:rsidRPr="00C23D23">
        <w:rPr>
          <w:rFonts w:ascii="Times New Roman" w:hAnsi="Times New Roman" w:cs="Times New Roman"/>
          <w:sz w:val="24"/>
          <w:szCs w:val="24"/>
        </w:rPr>
        <w:t>а</w:t>
      </w:r>
      <w:r w:rsidRPr="00C23D23">
        <w:rPr>
          <w:rFonts w:ascii="Times New Roman" w:hAnsi="Times New Roman" w:cs="Times New Roman"/>
          <w:sz w:val="24"/>
          <w:szCs w:val="24"/>
        </w:rPr>
        <w:t>.</w:t>
      </w:r>
      <w:r w:rsidR="006555D1" w:rsidRPr="00C2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D1" w:rsidRPr="00446514" w:rsidRDefault="006555D1" w:rsidP="006555D1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23D23">
        <w:rPr>
          <w:rFonts w:ascii="Times New Roman" w:hAnsi="Times New Roman" w:cs="Times New Roman"/>
          <w:sz w:val="24"/>
          <w:szCs w:val="24"/>
        </w:rPr>
        <w:t>Максимальная оценка задания – 8 баллов, по 1 баллу за каждое правильно отмеченное КП. В случае</w:t>
      </w:r>
      <w:proofErr w:type="gramStart"/>
      <w:r w:rsidRPr="00C23D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3D23">
        <w:rPr>
          <w:rFonts w:ascii="Times New Roman" w:hAnsi="Times New Roman" w:cs="Times New Roman"/>
          <w:sz w:val="24"/>
          <w:szCs w:val="24"/>
        </w:rPr>
        <w:t xml:space="preserve"> если отметка не соответствует КП – баллы не начисляются. За превышение контрольного времени, участник получает 0 баллов.</w:t>
      </w:r>
    </w:p>
    <w:p w:rsidR="00B07440" w:rsidRDefault="00B07440" w:rsidP="00B07440">
      <w:pPr>
        <w:pStyle w:val="a4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446514" w:rsidRPr="00446514" w:rsidRDefault="00446514" w:rsidP="0044651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565F50" w:rsidRPr="00AC7F1A" w:rsidRDefault="00565F50" w:rsidP="00565F5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Конкурсное задание </w:t>
      </w:r>
    </w:p>
    <w:p w:rsidR="00565F50" w:rsidRPr="00565F50" w:rsidRDefault="00565F50" w:rsidP="00565F5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5F50">
        <w:rPr>
          <w:rFonts w:ascii="Times New Roman" w:hAnsi="Times New Roman" w:cs="Times New Roman"/>
          <w:sz w:val="24"/>
          <w:szCs w:val="24"/>
          <w:u w:val="single"/>
        </w:rPr>
        <w:t xml:space="preserve">Конкурс знатоков </w:t>
      </w:r>
    </w:p>
    <w:p w:rsidR="00565F50" w:rsidRPr="00565F50" w:rsidRDefault="00565F50" w:rsidP="00565F50">
      <w:pPr>
        <w:pStyle w:val="a4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F50">
        <w:rPr>
          <w:rFonts w:ascii="Times New Roman" w:hAnsi="Times New Roman" w:cs="Times New Roman"/>
          <w:sz w:val="24"/>
          <w:szCs w:val="24"/>
          <w:u w:val="single"/>
        </w:rPr>
        <w:t>«2016 – год пожарной охраны в МЧС России»</w:t>
      </w:r>
    </w:p>
    <w:p w:rsidR="00565F50" w:rsidRPr="00565F50" w:rsidRDefault="00565F50" w:rsidP="00C05925">
      <w:pPr>
        <w:rPr>
          <w:noProof/>
          <w:sz w:val="24"/>
          <w:szCs w:val="24"/>
        </w:rPr>
      </w:pPr>
      <w:r w:rsidRPr="00565F50">
        <w:rPr>
          <w:sz w:val="24"/>
          <w:szCs w:val="24"/>
        </w:rPr>
        <w:t xml:space="preserve">Каждому участнику выдается </w:t>
      </w:r>
      <w:r w:rsidR="002175C7">
        <w:rPr>
          <w:sz w:val="24"/>
          <w:szCs w:val="24"/>
        </w:rPr>
        <w:t>набор вопросов викторины</w:t>
      </w:r>
      <w:r w:rsidR="00C05925">
        <w:rPr>
          <w:sz w:val="24"/>
          <w:szCs w:val="24"/>
        </w:rPr>
        <w:t xml:space="preserve">. </w:t>
      </w:r>
      <w:r w:rsidR="00446514">
        <w:rPr>
          <w:sz w:val="24"/>
          <w:szCs w:val="24"/>
        </w:rPr>
        <w:t xml:space="preserve">Максимальное время для </w:t>
      </w:r>
      <w:r w:rsidRPr="00565F50">
        <w:rPr>
          <w:sz w:val="24"/>
          <w:szCs w:val="24"/>
        </w:rPr>
        <w:t xml:space="preserve">подготовки ответов на вопросы – </w:t>
      </w:r>
      <w:r w:rsidR="00C05925">
        <w:rPr>
          <w:sz w:val="24"/>
          <w:szCs w:val="24"/>
        </w:rPr>
        <w:t>4</w:t>
      </w:r>
      <w:r w:rsidRPr="00565F50">
        <w:rPr>
          <w:sz w:val="24"/>
          <w:szCs w:val="24"/>
        </w:rPr>
        <w:t>0 минут.</w:t>
      </w:r>
    </w:p>
    <w:p w:rsidR="00565F50" w:rsidRPr="00565F50" w:rsidRDefault="00565F50" w:rsidP="00565F50">
      <w:pPr>
        <w:ind w:left="-284" w:firstLine="284"/>
        <w:jc w:val="both"/>
        <w:rPr>
          <w:sz w:val="24"/>
          <w:szCs w:val="24"/>
        </w:rPr>
      </w:pPr>
      <w:r w:rsidRPr="00565F50">
        <w:rPr>
          <w:bCs/>
          <w:sz w:val="24"/>
          <w:szCs w:val="24"/>
        </w:rPr>
        <w:t>Рекомендуется для подготовки к данному конкурсному заданию воспользоваться материалами, размещенными на сайте  МЧС России по Красноярскому краю (</w:t>
      </w:r>
      <w:r w:rsidRPr="00D55509">
        <w:rPr>
          <w:bCs/>
          <w:sz w:val="24"/>
          <w:szCs w:val="24"/>
        </w:rPr>
        <w:t>24.</w:t>
      </w:r>
      <w:r w:rsidRPr="00565F50">
        <w:rPr>
          <w:bCs/>
          <w:sz w:val="24"/>
          <w:szCs w:val="24"/>
          <w:lang w:val="en-US"/>
        </w:rPr>
        <w:t>mchs</w:t>
      </w:r>
      <w:r w:rsidRPr="00D55509">
        <w:rPr>
          <w:bCs/>
          <w:sz w:val="24"/>
          <w:szCs w:val="24"/>
        </w:rPr>
        <w:t>.</w:t>
      </w:r>
      <w:r w:rsidRPr="00565F50">
        <w:rPr>
          <w:bCs/>
          <w:sz w:val="24"/>
          <w:szCs w:val="24"/>
          <w:lang w:val="en-US"/>
        </w:rPr>
        <w:t>gov</w:t>
      </w:r>
      <w:r w:rsidRPr="00D55509">
        <w:rPr>
          <w:bCs/>
          <w:sz w:val="24"/>
          <w:szCs w:val="24"/>
        </w:rPr>
        <w:t>.</w:t>
      </w:r>
      <w:r w:rsidRPr="00565F50">
        <w:rPr>
          <w:bCs/>
          <w:sz w:val="24"/>
          <w:szCs w:val="24"/>
          <w:lang w:val="en-US"/>
        </w:rPr>
        <w:t>ru</w:t>
      </w:r>
      <w:r w:rsidRPr="00D55509">
        <w:rPr>
          <w:bCs/>
          <w:sz w:val="24"/>
          <w:szCs w:val="24"/>
        </w:rPr>
        <w:t xml:space="preserve">) </w:t>
      </w:r>
      <w:r w:rsidRPr="00565F50">
        <w:rPr>
          <w:bCs/>
          <w:sz w:val="24"/>
          <w:szCs w:val="24"/>
        </w:rPr>
        <w:t>в разделе «Год пожарной охраны».</w:t>
      </w:r>
      <w:r w:rsidR="00C05925">
        <w:rPr>
          <w:bCs/>
          <w:sz w:val="24"/>
          <w:szCs w:val="24"/>
        </w:rPr>
        <w:t xml:space="preserve"> Вопросы викторины не ограничиваются строгим описанием пожарно-технического дела. Литература и фильмы о пожарных, исторические факты</w:t>
      </w:r>
      <w:r w:rsidR="00B314E9">
        <w:rPr>
          <w:bCs/>
          <w:sz w:val="24"/>
          <w:szCs w:val="24"/>
        </w:rPr>
        <w:t>,</w:t>
      </w:r>
      <w:r w:rsidR="00C05925">
        <w:rPr>
          <w:bCs/>
          <w:sz w:val="24"/>
          <w:szCs w:val="24"/>
        </w:rPr>
        <w:t xml:space="preserve"> вопросы на общую эрудицию</w:t>
      </w:r>
      <w:r w:rsidR="00B314E9">
        <w:rPr>
          <w:bCs/>
          <w:sz w:val="24"/>
          <w:szCs w:val="24"/>
        </w:rPr>
        <w:t xml:space="preserve"> также присутствуют в конкурсе</w:t>
      </w:r>
      <w:r w:rsidR="00C05925">
        <w:rPr>
          <w:bCs/>
          <w:sz w:val="24"/>
          <w:szCs w:val="24"/>
        </w:rPr>
        <w:t>.</w:t>
      </w:r>
    </w:p>
    <w:p w:rsidR="00565F50" w:rsidRDefault="00565F50" w:rsidP="00565F50">
      <w:pPr>
        <w:rPr>
          <w:noProof/>
          <w:sz w:val="24"/>
          <w:szCs w:val="24"/>
        </w:rPr>
      </w:pPr>
    </w:p>
    <w:p w:rsidR="006B090F" w:rsidRDefault="006B090F" w:rsidP="00565F50">
      <w:pPr>
        <w:rPr>
          <w:noProof/>
          <w:sz w:val="24"/>
          <w:szCs w:val="24"/>
        </w:rPr>
      </w:pPr>
    </w:p>
    <w:p w:rsidR="006B090F" w:rsidRDefault="006B090F" w:rsidP="006B090F">
      <w:pPr>
        <w:ind w:firstLine="708"/>
        <w:jc w:val="both"/>
        <w:rPr>
          <w:sz w:val="28"/>
          <w:szCs w:val="28"/>
        </w:rPr>
      </w:pPr>
      <w:r w:rsidRPr="006B090F">
        <w:rPr>
          <w:sz w:val="28"/>
          <w:szCs w:val="28"/>
        </w:rPr>
        <w:t>Организаторы оставляют за собой право во время проведения изменять, дополнять</w:t>
      </w:r>
      <w:r w:rsidR="004C4DAC">
        <w:rPr>
          <w:sz w:val="28"/>
          <w:szCs w:val="28"/>
        </w:rPr>
        <w:t xml:space="preserve"> условия и </w:t>
      </w:r>
      <w:r w:rsidRPr="006B090F">
        <w:rPr>
          <w:sz w:val="28"/>
          <w:szCs w:val="28"/>
        </w:rPr>
        <w:t>программу проведения мероприятий фестиваля.</w:t>
      </w:r>
    </w:p>
    <w:p w:rsidR="00AC7F1A" w:rsidRPr="006B090F" w:rsidRDefault="00AC7F1A" w:rsidP="006B0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Таблицы оценивания и штрафов носят примерный характер, за исключением нормативов.</w:t>
      </w:r>
    </w:p>
    <w:sectPr w:rsidR="00AC7F1A" w:rsidRPr="006B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76C5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FD5494"/>
    <w:multiLevelType w:val="hybridMultilevel"/>
    <w:tmpl w:val="6936CC5A"/>
    <w:lvl w:ilvl="0" w:tplc="C18005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D7D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D36F76"/>
    <w:multiLevelType w:val="singleLevel"/>
    <w:tmpl w:val="07B28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CB4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062CD7"/>
    <w:multiLevelType w:val="hybridMultilevel"/>
    <w:tmpl w:val="CD666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0B4C6D"/>
    <w:multiLevelType w:val="hybridMultilevel"/>
    <w:tmpl w:val="A04E6626"/>
    <w:lvl w:ilvl="0" w:tplc="61020FF6">
      <w:start w:val="1"/>
      <w:numFmt w:val="decimal"/>
      <w:lvlText w:val="%1.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>
      <w:start w:val="1"/>
      <w:numFmt w:val="decimal"/>
      <w:lvlText w:val="%4."/>
      <w:lvlJc w:val="left"/>
      <w:pPr>
        <w:ind w:left="9467" w:hanging="360"/>
      </w:pPr>
    </w:lvl>
    <w:lvl w:ilvl="4" w:tplc="04190019">
      <w:start w:val="1"/>
      <w:numFmt w:val="lowerLetter"/>
      <w:lvlText w:val="%5."/>
      <w:lvlJc w:val="left"/>
      <w:pPr>
        <w:ind w:left="10187" w:hanging="360"/>
      </w:pPr>
    </w:lvl>
    <w:lvl w:ilvl="5" w:tplc="0419001B">
      <w:start w:val="1"/>
      <w:numFmt w:val="lowerRoman"/>
      <w:lvlText w:val="%6."/>
      <w:lvlJc w:val="right"/>
      <w:pPr>
        <w:ind w:left="10907" w:hanging="180"/>
      </w:pPr>
    </w:lvl>
    <w:lvl w:ilvl="6" w:tplc="0419000F">
      <w:start w:val="1"/>
      <w:numFmt w:val="decimal"/>
      <w:lvlText w:val="%7."/>
      <w:lvlJc w:val="left"/>
      <w:pPr>
        <w:ind w:left="11627" w:hanging="360"/>
      </w:pPr>
    </w:lvl>
    <w:lvl w:ilvl="7" w:tplc="04190019">
      <w:start w:val="1"/>
      <w:numFmt w:val="lowerLetter"/>
      <w:lvlText w:val="%8."/>
      <w:lvlJc w:val="left"/>
      <w:pPr>
        <w:ind w:left="12347" w:hanging="360"/>
      </w:pPr>
    </w:lvl>
    <w:lvl w:ilvl="8" w:tplc="0419001B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2C"/>
    <w:rsid w:val="000348F5"/>
    <w:rsid w:val="00081932"/>
    <w:rsid w:val="000C20DE"/>
    <w:rsid w:val="00153ACA"/>
    <w:rsid w:val="00181444"/>
    <w:rsid w:val="002175C7"/>
    <w:rsid w:val="00312C56"/>
    <w:rsid w:val="00381067"/>
    <w:rsid w:val="003D356E"/>
    <w:rsid w:val="003E6D6D"/>
    <w:rsid w:val="00446514"/>
    <w:rsid w:val="00454799"/>
    <w:rsid w:val="004C34A4"/>
    <w:rsid w:val="004C4DAC"/>
    <w:rsid w:val="00565F50"/>
    <w:rsid w:val="00567515"/>
    <w:rsid w:val="00587F81"/>
    <w:rsid w:val="005C12B2"/>
    <w:rsid w:val="005E6E9B"/>
    <w:rsid w:val="006555D1"/>
    <w:rsid w:val="006A1D64"/>
    <w:rsid w:val="006B090F"/>
    <w:rsid w:val="0071295F"/>
    <w:rsid w:val="00785F8F"/>
    <w:rsid w:val="008046F7"/>
    <w:rsid w:val="00821226"/>
    <w:rsid w:val="00865983"/>
    <w:rsid w:val="008E7D2C"/>
    <w:rsid w:val="008F0954"/>
    <w:rsid w:val="00971248"/>
    <w:rsid w:val="00A456A3"/>
    <w:rsid w:val="00AC7F1A"/>
    <w:rsid w:val="00B07440"/>
    <w:rsid w:val="00B314E9"/>
    <w:rsid w:val="00B66D2D"/>
    <w:rsid w:val="00C05925"/>
    <w:rsid w:val="00C23D23"/>
    <w:rsid w:val="00C3413E"/>
    <w:rsid w:val="00C95297"/>
    <w:rsid w:val="00CA5EBE"/>
    <w:rsid w:val="00D04568"/>
    <w:rsid w:val="00D05D70"/>
    <w:rsid w:val="00D55509"/>
    <w:rsid w:val="00D70924"/>
    <w:rsid w:val="00DB7D91"/>
    <w:rsid w:val="00DE43B3"/>
    <w:rsid w:val="00E11D28"/>
    <w:rsid w:val="00E523A8"/>
    <w:rsid w:val="00EC5B81"/>
    <w:rsid w:val="00F054EE"/>
    <w:rsid w:val="00F24756"/>
    <w:rsid w:val="00F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DE"/>
    <w:pPr>
      <w:ind w:left="720"/>
      <w:contextualSpacing/>
    </w:pPr>
  </w:style>
  <w:style w:type="paragraph" w:styleId="2">
    <w:name w:val="Body Text Indent 2"/>
    <w:basedOn w:val="a"/>
    <w:link w:val="20"/>
    <w:rsid w:val="005E6E9B"/>
    <w:pPr>
      <w:ind w:firstLine="426"/>
    </w:pPr>
  </w:style>
  <w:style w:type="character" w:customStyle="1" w:styleId="20">
    <w:name w:val="Основной текст с отступом 2 Знак"/>
    <w:basedOn w:val="a0"/>
    <w:link w:val="2"/>
    <w:rsid w:val="005E6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565F50"/>
    <w:pPr>
      <w:spacing w:after="0" w:line="240" w:lineRule="auto"/>
    </w:pPr>
  </w:style>
  <w:style w:type="table" w:styleId="a5">
    <w:name w:val="Table Grid"/>
    <w:basedOn w:val="a1"/>
    <w:uiPriority w:val="59"/>
    <w:rsid w:val="0056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65F50"/>
    <w:rPr>
      <w:rFonts w:ascii="Courier New" w:eastAsia="Calibri" w:hAnsi="Courier New"/>
    </w:rPr>
  </w:style>
  <w:style w:type="character" w:customStyle="1" w:styleId="a7">
    <w:name w:val="Текст Знак"/>
    <w:basedOn w:val="a0"/>
    <w:link w:val="a6"/>
    <w:uiPriority w:val="99"/>
    <w:rsid w:val="00565F5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DE"/>
    <w:pPr>
      <w:ind w:left="720"/>
      <w:contextualSpacing/>
    </w:pPr>
  </w:style>
  <w:style w:type="paragraph" w:styleId="2">
    <w:name w:val="Body Text Indent 2"/>
    <w:basedOn w:val="a"/>
    <w:link w:val="20"/>
    <w:rsid w:val="005E6E9B"/>
    <w:pPr>
      <w:ind w:firstLine="426"/>
    </w:pPr>
  </w:style>
  <w:style w:type="character" w:customStyle="1" w:styleId="20">
    <w:name w:val="Основной текст с отступом 2 Знак"/>
    <w:basedOn w:val="a0"/>
    <w:link w:val="2"/>
    <w:rsid w:val="005E6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565F50"/>
    <w:pPr>
      <w:spacing w:after="0" w:line="240" w:lineRule="auto"/>
    </w:pPr>
  </w:style>
  <w:style w:type="table" w:styleId="a5">
    <w:name w:val="Table Grid"/>
    <w:basedOn w:val="a1"/>
    <w:uiPriority w:val="59"/>
    <w:rsid w:val="0056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65F50"/>
    <w:rPr>
      <w:rFonts w:ascii="Courier New" w:eastAsia="Calibri" w:hAnsi="Courier New"/>
    </w:rPr>
  </w:style>
  <w:style w:type="character" w:customStyle="1" w:styleId="a7">
    <w:name w:val="Текст Знак"/>
    <w:basedOn w:val="a0"/>
    <w:link w:val="a6"/>
    <w:uiPriority w:val="99"/>
    <w:rsid w:val="00565F5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8F34-0389-45E8-8903-970C61CF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Натали</cp:lastModifiedBy>
  <cp:revision>21</cp:revision>
  <cp:lastPrinted>2016-09-20T04:34:00Z</cp:lastPrinted>
  <dcterms:created xsi:type="dcterms:W3CDTF">2016-08-17T10:10:00Z</dcterms:created>
  <dcterms:modified xsi:type="dcterms:W3CDTF">2016-09-20T04:35:00Z</dcterms:modified>
</cp:coreProperties>
</file>